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-478155</wp:posOffset>
            </wp:positionV>
            <wp:extent cx="1440180" cy="1021080"/>
            <wp:effectExtent l="0" t="0" r="7620" b="7620"/>
            <wp:wrapNone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4580890</wp:posOffset>
                </wp:positionH>
                <wp:positionV relativeFrom="paragraph">
                  <wp:posOffset>-21590</wp:posOffset>
                </wp:positionV>
                <wp:extent cx="1768475" cy="850265"/>
                <wp:effectExtent l="0" t="0" r="0" b="698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A18E0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60.7pt;margin-top:-1.7pt;width:139.25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o6MzQIAAL8FAAAOAAAAZHJzL2Uyb0RvYy54bWysVEtu2zAQ3RfoHQjuFX0q2ZYQOUgsqyiQ&#10;foC0B6AlyiIqkSpJW06DLrrvFXqHLrrorldwbtQhZTtOggJFWy0EkjN8M2/mcU7PNm2D1lQqJniK&#10;/RMPI8oLUTK+TPG7t7kzwUhpwkvSCE5TfE0VPps+fXLadwkNRC2akkoEIFwlfZfiWusucV1V1LQl&#10;6kR0lIOxErIlGrZy6ZaS9IDeNm7geSO3F7LspCioUnCaDUY8tfhVRQv9uqoU1ahJMeSm7V/a/8L8&#10;3ekpSZaSdDUrdmmQv8iiJYxD0ANURjRBK8keQbWskEKJSp8UonVFVbGCWg7AxvcesLmqSUctFyiO&#10;6g5lUv8Ptni1fiMRK1McYcRJCy3aft1+237f/tz+uP18+wUFpkZ9pxJwverAWW8uxAZ6bfmq7lIU&#10;7xXiYlYTvqTnUoq+pqSEHH1z0z26OuAoA7LoX4oSgpGVFhZoU8nWFBBKggAdenV96A/daFSYkOPR&#10;JBxDogXYJpEXjCIbgiT7251U+jkVLTKLFEvov0Un60ulTTYk2buYYFzkrGmsBhp+7wAchxOIDVeN&#10;zWRhW3oTe/F8Mp+EThiM5k7oZZlzns9CZ5T74yh7ls1mmf/JxPXDpGZlSbkJs5eXH/5Z+3ZCH4Rx&#10;EJgSDSsNnElJyeVi1ki0JiDv3H67ghy5uffTsEUALg8o+UHoXQSxk48mYyfMw8iJx97E8fz4Ih55&#10;YRxm+X1Kl4zTf6eE+hTHURANYvotN89+j7mRpGUaBkjDWlDEwYkkRoJzXtrWasKaYX1UCpP+XSmg&#10;3ftGW8EajQ5q1ZvFBlCMiheivAbpSgHKAn3C1INFLeRHjHqYIClWH1ZEUoyaFxzkH/thaEaO3YTR&#10;OICNPLYsji2EFwCVYo3RsJzpYUytOsmWNUQaHhwX5/BkKmbVfJfV7qHBlLCkdhPNjKHjvfW6m7vT&#10;XwAAAP//AwBQSwMEFAAGAAgAAAAhAO22fLzdAAAACgEAAA8AAABkcnMvZG93bnJldi54bWxMj01P&#10;wzAMhu9I/IfISNy2ZF/AStMJgbiCGGwSN6/x2orGqZpsLf8ecwJfLMuPXj/ON6Nv1Zn62AS2MJsa&#10;UMRlcA1XFj7enyd3oGJCdtgGJgvfFGFTXF7kmLkw8Budt6lSEsIxQwt1Sl2mdSxr8hinoSOW3TH0&#10;HpOMfaVdj4OE+1bPjbnRHhuWCzV29FhT+bU9eQu7l+Pnfmleqye/6oYwGs1+ra29vhof7kElGtMf&#10;DL/6og6FOB3CiV1UrYXb+WwpqIXJQroAaylQByEXZgW6yPX/F4ofAAAA//8DAFBLAQItABQABgAI&#10;AAAAIQC2gziS/gAAAOEBAAATAAAAAAAAAAAAAAAAAAAAAABbQ29udGVudF9UeXBlc10ueG1sUEsB&#10;Ai0AFAAGAAgAAAAhADj9If/WAAAAlAEAAAsAAAAAAAAAAAAAAAAALwEAAF9yZWxzLy5yZWxzUEsB&#10;Ai0AFAAGAAgAAAAhAOqmjozNAgAAvwUAAA4AAAAAAAAAAAAAAAAALgIAAGRycy9lMm9Eb2MueG1s&#10;UEsBAi0AFAAGAAgAAAAhAO22fLzdAAAACgEAAA8AAAAAAAAAAAAAAAAAJwUAAGRycy9kb3ducmV2&#10;LnhtbFBLBQYAAAAABAAEAPMAAAAxBgAAAAA=&#10;" filled="f" stroked="f">
                <v:textbox>
                  <w:txbxContent>
                    <w:p w:rsidR="006D6DF5" w:rsidRPr="00287B4E" w:rsidRDefault="006D6DF5" w:rsidP="006D6DF5">
                      <w:pPr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>
      <w:pPr>
        <w:rPr>
          <w:rFonts w:ascii="Calibri" w:eastAsia="Calibri" w:hAnsi="Calibri" w:cs="Times New Roman"/>
          <w:lang w:eastAsia="ru-RU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РОССИЙСКАЯ ФЕДЕРАЦИЯ</w:t>
      </w:r>
    </w:p>
    <w:p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ЧУКОТСКИЙ АВТОНОМНЫЙ ОКРУГ</w:t>
      </w:r>
    </w:p>
    <w:p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городского округа Анадырь</w:t>
      </w:r>
    </w:p>
    <w:p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 Е Ш Е Н И Е</w:t>
      </w:r>
    </w:p>
    <w:p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(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LII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сессия 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VI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созыва)</w:t>
      </w:r>
    </w:p>
    <w:p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мая 2023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№ 356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33" w:type="dxa"/>
        <w:tblLook w:val="0000" w:firstRow="0" w:lastRow="0" w:firstColumn="0" w:lastColumn="0" w:noHBand="0" w:noVBand="0"/>
      </w:tblPr>
      <w:tblGrid>
        <w:gridCol w:w="5148"/>
        <w:gridCol w:w="4785"/>
      </w:tblGrid>
      <w:tr>
        <w:tc>
          <w:tcPr>
            <w:tcW w:w="5148" w:type="dxa"/>
          </w:tcPr>
          <w:p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 утверждении порядка продажи долей в праве общей долевой собственности на жилые помещения, находящихся в собственности городского округа Анадырь</w:t>
            </w:r>
          </w:p>
          <w:p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главой 16 Гражданского кодекса Российской Федерации, на основании статьи 16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городского округа Анадырь, Регламентом Совета депутатов 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>городского округа Анадырь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Совет депутатов городского округа Анадырь</w:t>
      </w:r>
    </w:p>
    <w:p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 Е Ш И Л:</w:t>
      </w:r>
    </w:p>
    <w:p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прилагаемое Положение о порядке продажи долей в праве общей долевой собственности на жилые помещения, находящихся в собственности городского округа Анадырь.</w:t>
      </w:r>
    </w:p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Настоящее решение подлежит официальному опубликованию и вступает в силу со дня его официального опубликования.</w:t>
      </w:r>
    </w:p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>
      <w:pPr>
        <w:widowControl w:val="0"/>
        <w:tabs>
          <w:tab w:val="left" w:pos="524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городского округа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Председатель Совета депутатов</w:t>
      </w:r>
    </w:p>
    <w:p>
      <w:pPr>
        <w:widowControl w:val="0"/>
        <w:tabs>
          <w:tab w:val="left" w:pos="524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>
      <w:pPr>
        <w:widowControl w:val="0"/>
        <w:tabs>
          <w:tab w:val="left" w:pos="5245"/>
          <w:tab w:val="left" w:pos="567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 Л.А. Николаев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_________________В.А. Тюхтий</w:t>
      </w:r>
    </w:p>
    <w:p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Анадырь</w:t>
      </w:r>
    </w:p>
    <w:p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«25» мая 2023 года</w:t>
      </w:r>
    </w:p>
    <w:p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356_____</w:t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Утверждено</w:t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решением Совета депутатов</w:t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городского округа Анадырь</w:t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25 мая 2023 года № 356</w:t>
      </w:r>
      <w:bookmarkStart w:id="0" w:name="_GoBack"/>
      <w:bookmarkEnd w:id="0"/>
    </w:p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Theme="minorEastAsia" w:hAnsi="Calibri" w:cs="Calibri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1" w:name="P35"/>
      <w:bookmarkEnd w:id="1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ПОЛОЖЕНИЕ</w:t>
      </w:r>
    </w:p>
    <w:p>
      <w:pPr>
        <w:widowControl w:val="0"/>
        <w:autoSpaceDE w:val="0"/>
        <w:autoSpaceDN w:val="0"/>
        <w:spacing w:after="1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 порядке продажи долей в праве общей долевой собственности на жилые помещения, находящихся в собственности городского округа Анадырь</w:t>
      </w:r>
    </w:p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I. Общие положения</w:t>
      </w:r>
    </w:p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>
      <w:pPr>
        <w:pStyle w:val="a6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1.1. Настоящее Положение о порядке продажи долей в праве общей долевой собственности на жилые помещения, находящихся в собственности городского округа Анадырь (далее - Положение), разработано в соответствии с Гражданским </w:t>
      </w:r>
      <w:hyperlink r:id="rId6"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кодексом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Российской Федерации, Федеральным </w:t>
      </w:r>
      <w:hyperlink r:id="rId7"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6 октября 2003 года № 131-ФЗ «Об общих принципах организации местного самоуправления в Российской Федерации», Федеральным </w:t>
      </w:r>
      <w:hyperlink r:id="rId8"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29 июля 1998 года № 135-ФЗ «Об оценочной деятельности в Российской Федерации» и определяет порядок и условия продажи долей в праве общей долевой собственности на жилые помещения, находящихся в собственности городского округа Анадырь.</w:t>
      </w:r>
    </w:p>
    <w:p>
      <w:pPr>
        <w:pStyle w:val="a6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 Предметом продажи долей в праве общей долевой собственности на жилые помещения, находящиеся в собственности городского округа Анадырь (далее - муниципальные доли), в соответствии с настоящим Положением являются свободные от прав третьих лиц доли квартир, комнат (далее – жилые объекты), являющиеся собственностью городского округа Анадырь.</w:t>
      </w:r>
    </w:p>
    <w:p>
      <w:pPr>
        <w:pStyle w:val="a6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1.3. Продажа муниципальных долей осуществляется по цене, определенной на основании отчета об оценке, составленного в соответствии с Федеральным </w:t>
      </w:r>
      <w:hyperlink r:id="rId9"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29 июля 1998 года № 135-ФЗ «Об оценочной деятельности в Российской Федерации».</w:t>
      </w:r>
    </w:p>
    <w:p>
      <w:pPr>
        <w:pStyle w:val="a6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1.4. Денежные средства, полученные от продажи муниципальной доли, относятся к неналоговым доходам и поступают в бюджет городского округа Анадырь.</w:t>
      </w:r>
    </w:p>
    <w:p>
      <w:pPr>
        <w:pStyle w:val="a6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1.5. При продаже муниципальной доли постороннему лицу остальные участники долевой собственности имеют преимущественное право покупки продаваемой доли по цене, за которую она продается, и на прочих равных условиях в соответствии с положениями </w:t>
      </w:r>
      <w:hyperlink r:id="rId10"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статьи 250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Гражданского кодекса Российской Федерации.</w:t>
      </w:r>
    </w:p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II. Порядок и условия продажи муниципальных долей</w:t>
      </w:r>
    </w:p>
    <w:p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2.1. Организация продажи муниципальных долей иным участникам общей долевой собственности на жилой объект осуществляется Администрацией городского округа Анадырь (далее – Администрация). Структурное подразделение, непосредственно ответственное за организацию продажи муниципальных долей, определяется правовым актом Администрации городского округа Анадырь.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2.2. При выявлении в реестре муниципального имущества муниципальной доли, подлежащей продаже, Администрация: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принимает решение об организации процедур по продаже муниципальной доли, включающее в себя проведение рыночной оценки стоимости муниципальной доли жилого объекта. Решение принимается в форме распоряжения; 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 устанавливает всех иных участников общей долевой собственности на жилой объект. Администрация в срок не позднее 5 календарных дней со дня издания распоряжения, указанного в подпункте 1 пункте 2.2 настоящего Положения, запрашивает в рамках межведомственного информационного взаимодействия выписку из Единого государственного реестра недвижимости на объект недвижимого имущества, а также выписку из Единого государственного реестра юридических лиц или Единого государственного реестра индивидуальных предпринимателей (в случае, если участником общей долевой собственности на жилой объект является юридическое лицо или индивидуальный предприниматель).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2.3. В срок не позднее 30 календарных дней со дня получения Администрацией отчета о рыночной оценке стоимости муниципальной доли, Администрация</w:t>
      </w:r>
      <w:bookmarkStart w:id="2" w:name="P59"/>
      <w:bookmarkEnd w:id="2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направляет одновременно всем иным установленным участникам долевой собственности письменное предложение о приобретении отчуждаемой муниципальной доли по цене, определенной на основании отчета о рыночной оценке стоимости муниципальной доли.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P61"/>
      <w:bookmarkEnd w:id="3"/>
      <w:r>
        <w:rPr>
          <w:rFonts w:ascii="Times New Roman" w:hAnsi="Times New Roman" w:cs="Times New Roman"/>
          <w:sz w:val="28"/>
          <w:szCs w:val="28"/>
          <w:lang w:eastAsia="ru-RU"/>
        </w:rPr>
        <w:t>2.4. Участник общей долевой собственности на жилой объект, желающий приобрести муниципальную долю (далее - покупатель), в течение 30 календарных дней после получения предложения, указанного в пункте 2.</w:t>
      </w:r>
      <w:hyperlink w:anchor="P59">
        <w:r>
          <w:rPr>
            <w:rFonts w:ascii="Times New Roman" w:hAnsi="Times New Roman" w:cs="Times New Roman"/>
            <w:sz w:val="28"/>
            <w:szCs w:val="28"/>
            <w:lang w:eastAsia="ru-RU"/>
          </w:rPr>
          <w:t>3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Положения, представляет в Администрацию заявление о согласии на покупку муниципальной доли по цене, определенной в отчете о рыночной оценке, которое предусматривает согласие на обработку персональных данных, с приложением следующих документов: 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копии документа, удостоверяющего личность в соответствии с законодательством Российской Федерации;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копии доверенности, оформленной в установленном законом порядке, подтверждающей полномочия лица на совершение действий, связанных с приобретением доли в праве общей долевой собственности на жилое помещение, в случае представления интересов собственника другим лицом.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личном обращении покупателя оригиналы и копии документов, указанные в настоящем пункте, предоставляются одновременно. Копия документа после проверки ее соответствия оригиналу заверяется лицом, принимающим документы.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направлении заявления по почте подпись покупателя и копии, прилагаемых к заявлению документов, указанных в настоящем пункте, должны быть заверены нотариально. При этом днем поступления заявления считается день принятия специалистом, на которого возложены обязанности по приему и учету входящей корреспонденции, почтового отправления.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Заявление и документы, представляемые в форме электронных документов, подписываются в соответствии с требованиями Федерального </w:t>
      </w:r>
      <w:hyperlink r:id="rId11">
        <w:r>
          <w:rPr>
            <w:rFonts w:ascii="Times New Roman" w:hAnsi="Times New Roman" w:cs="Times New Roman"/>
            <w:sz w:val="28"/>
            <w:szCs w:val="28"/>
            <w:lang w:eastAsia="ru-RU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 6 апреля 2011 года № 63-ФЗ «Об электронной подписи».</w:t>
      </w:r>
    </w:p>
    <w:p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" w:name="P71"/>
      <w:bookmarkEnd w:id="4"/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2.5.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 наличии нескольких претендентов на приобретение доли в праве общей долевой собственности на жилое помещение отчуждение муниципальной доли участникам долевой собственности производится пропорционально принадлежащим им долям, если между ними не достигнуто иное соглашение.</w:t>
      </w:r>
    </w:p>
    <w:p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наличии нескольких претендентов на приобретение доли в праве общей долевой собственности на жилое помещение отчуждение муниципальной доли участникам долевой собственности, не составившим письменное соглашение о разделе между собой долей в праве собственности, продажа доли осуществляется посредством проведения закрытого по составу участников аукциона (далее - аукцион). Администрация в течение 5 рабочих дней с момента регистрации указанных заявлений обеспечивает подготовку проекта распоряжения Администрации о проведении аукциона. </w:t>
      </w:r>
    </w:p>
    <w:p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Продажа доли и заключение договора купли-продажи с победителем аукциона производится в соответствии с порядком, установленным Гражданским кодексом Российской Федерации. Цена по договору купли-продажи доли определяется по результатам аукциона. 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" w:name="P73"/>
      <w:bookmarkStart w:id="6" w:name="P77"/>
      <w:bookmarkEnd w:id="5"/>
      <w:bookmarkEnd w:id="6"/>
      <w:r>
        <w:rPr>
          <w:rFonts w:ascii="Times New Roman" w:hAnsi="Times New Roman" w:cs="Times New Roman"/>
          <w:sz w:val="28"/>
          <w:szCs w:val="28"/>
          <w:lang w:eastAsia="ru-RU"/>
        </w:rPr>
        <w:t xml:space="preserve">2.6. Для рассмотрения поступивших документов создается комиссия. Порядок создания, состав комиссии, порядок работы комиссии и срок рассмотрения поступивших документов определяется правовым актом Администрации. 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2.7. По результатам рассмотрения комиссией документов, указанных в </w:t>
      </w:r>
      <w:hyperlink w:anchor="P61">
        <w:r>
          <w:rPr>
            <w:rFonts w:ascii="Times New Roman" w:hAnsi="Times New Roman" w:cs="Times New Roman"/>
            <w:sz w:val="28"/>
            <w:szCs w:val="28"/>
            <w:lang w:eastAsia="ru-RU"/>
          </w:rPr>
          <w:t>2.4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Положения, принимается решение, оформленное протоколом: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 продаже покупателю муниципальной доли по цене, определенной отчетом о рыночной оценке, и заключении договора купли-продажи муниципальной доли;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об отказе в продаже покупателю муниципальной доли.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случае принятия комиссией решения о продаже покупателю муниципальной доли по цене, определенной отчетом о рыночной оценке и заключении договора купли-продажи муниципальной доли, Администрация не позднее чем через 10 календарных дней со дня принятия комиссией: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издает правовой акт о продаже муниципальной доли покупателю;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подготавливает и направляет покупателю два экземпляра договора купли-продажи муниципальной доли. 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отрицательном решении о продаже муниципальной доли по договору купли-продажи Администрация не позднее чем через 5 календарных дней со дня принятия комиссией решения направляет покупателю письменный отказ с указанием причин отказа.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2.8. Решение об отказе в продаже покупателю муниципальной доли по договору купли-продажи принимается в случае, если: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предоставлены не в полном объеме документы, предусмотренные пунктом 2.4 Положения;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принято положительное решение в пользу первого подавшего заявление покупателя, предусмотренного пунктом 2.5 Положения.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" w:name="P94"/>
      <w:bookmarkEnd w:id="7"/>
      <w:r>
        <w:rPr>
          <w:rFonts w:ascii="Times New Roman" w:hAnsi="Times New Roman" w:cs="Times New Roman"/>
          <w:sz w:val="28"/>
          <w:szCs w:val="28"/>
          <w:lang w:eastAsia="ru-RU"/>
        </w:rPr>
        <w:t>2.9. В течение 20 календарных дней с момента получения договоров купли-продажи покупатель обязан подписать договор купли-продажи муниципальной доли и возвратить один экземпляр в Администрацию.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2.10. В течении 10 календарных дней с даты подписания договора купли-продажи муниципальной доли покупатель обязан оплатить полную стоимость муниципальной доли. 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случае необходимости нотариального удостоверения договора купли-продажи муниципальной доли в праве общей долевой собственности на жилое помещение расходы, связанные с нотариальным удостоверением сделки купли-продажи, несет покупатель.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2.11. Администрация не позднее чем через 5 календарных дней со дня поступления выписки из лицевого счета Управления, открытого в органе Федерального казначейства, подтверждающей факт зачисления от покупателя денежных средств, поступивших в оплату договора купли-продажи муниципальной доли осуществляет действия по регистрации перехода права собственности в соответствии с положениями Гражданского </w:t>
      </w:r>
      <w:hyperlink r:id="rId12">
        <w:r>
          <w:rPr>
            <w:rFonts w:ascii="Times New Roman" w:hAnsi="Times New Roman" w:cs="Times New Roman"/>
            <w:sz w:val="28"/>
            <w:szCs w:val="28"/>
            <w:lang w:eastAsia="ru-RU"/>
          </w:rPr>
          <w:t>кодекса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и Федерального </w:t>
      </w:r>
      <w:hyperlink r:id="rId13">
        <w:r>
          <w:rPr>
            <w:rFonts w:ascii="Times New Roman" w:hAnsi="Times New Roman" w:cs="Times New Roman"/>
            <w:sz w:val="28"/>
            <w:szCs w:val="28"/>
            <w:lang w:eastAsia="ru-RU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 13 июля 2015 года № 218-ФЗ «О государственной регистрации недвижимости». 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Расходы по оплате государственной пошлины при государственной регистрации перехода права собственности в соответствии с налоговым законодательством несет покупатель.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2.12 Администрация в течении десяти рабочих со дня перехода права собственности на муниципальную долю подготавливает правовой акт об исключении объекта из состава казны городского округа Анадырь и реестра муниципального имущества.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2.13. В случае, если покупатель в срок, указанный в пункте 2.9 настоящего Порядка, не подписал и не возвратил в адрес Администрации договор купли-продажи муниципальной доли, сделка считается не совершенной. Правовой акт Администрации городского округа Анадырь о продаже муниципальной доли по договору купли-продажи покупателю подлежит отмене.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" w:name="P103"/>
      <w:bookmarkStart w:id="9" w:name="P106"/>
      <w:bookmarkEnd w:id="8"/>
      <w:bookmarkEnd w:id="9"/>
      <w:r>
        <w:rPr>
          <w:rFonts w:ascii="Times New Roman" w:hAnsi="Times New Roman" w:cs="Times New Roman"/>
          <w:sz w:val="28"/>
          <w:szCs w:val="28"/>
          <w:lang w:eastAsia="ru-RU"/>
        </w:rPr>
        <w:t>2.14. В случае, предусмотренном пунктом 2.13 настоящего Положения, при наличии иных участников общей долевой собственности, желающих приобрести муниципальную долю, Администрация в течение 5 календарных дней с даты отмены правового акта о заключении договора купли-продажи муниципальной доли, указанного в пункте 2.7 настоящего Порядка, направляет предложение о покупке муниципальной доли участнику общей долевой собственности, чье заявление с намерением покупки муниципальной доли поступило в адрес Администрации следующим по дате и времени регистрации за заявлением покупателя. В течении 30 дней с даты получения предложения участник общей долевой собственности направляет в адрес Администрации письменное согласие на заключение договора купли-продажи муниципальной доли по цене, определенной отчетом о рыночной оценке стоимости муниципальной доли, или письменно отказаться от приобретения муниципальной доли.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2.15. В случае если в течение 30 календарных дней с даты получения предложения, указанного в п. 2.3 настоящего Положения, ни один из участников общей долевой собственности не изъявит желание приобрести муниципальную долю на жилой объект, муниципальная доля продается на аукционе иным лицам.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случае если ни один участник общей долевой собственности в соответствии с пунктом 2.14 Положения не направил ответ в установленный срок либо отказался от приобретения муниципальной доли в праве общей долевой собственности на жилой объект, такая доля продается на аукционе иным лицам.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если все участники долевой собственности в письменной форме отказались от покупки продаваемой муниципальной доли, такая доля продается на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торгах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иным лицам.</w:t>
      </w:r>
    </w:p>
    <w:p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III. ПОРЯДОК И УСЛОВИЯ ПРОДАЖИ МУНИЦИПАЛЬНЫХ</w:t>
      </w:r>
    </w:p>
    <w:p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ДОЛЕЙ ЖИЛОГО ПОМЕЩЕНИЯ НА ТОРГАХ</w:t>
      </w:r>
    </w:p>
    <w:p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97"/>
      <w:bookmarkEnd w:id="10"/>
      <w:r>
        <w:rPr>
          <w:rFonts w:ascii="Times New Roman" w:hAnsi="Times New Roman" w:cs="Times New Roman"/>
          <w:sz w:val="28"/>
          <w:szCs w:val="28"/>
        </w:rPr>
        <w:t xml:space="preserve">3.1. Решение о продаже муниципальной доли жилого помещения на торгах оформляется распоряжением Администрации при отказе участников общей долевой собственности на жилое помещение от покупки продаваемой муниципальной доли жилого помещения или иных случаях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нереализации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преимущественного права на приобретение муниципальной доли жилого помещения в соответствии со </w:t>
      </w:r>
      <w:hyperlink r:id="rId14">
        <w:r>
          <w:rPr>
            <w:rFonts w:ascii="Times New Roman" w:hAnsi="Times New Roman" w:cs="Times New Roman"/>
            <w:sz w:val="28"/>
            <w:szCs w:val="28"/>
          </w:rPr>
          <w:t>статьей 250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В случае, установленном </w:t>
      </w:r>
      <w:hyperlink w:anchor="P97">
        <w:r>
          <w:rPr>
            <w:rFonts w:ascii="Times New Roman" w:hAnsi="Times New Roman" w:cs="Times New Roman"/>
            <w:sz w:val="28"/>
            <w:szCs w:val="28"/>
          </w:rPr>
          <w:t>пунктом 3.1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Порядка, продажа осуществляется на торгах в соответствии со </w:t>
      </w:r>
      <w:hyperlink r:id="rId15">
        <w:r>
          <w:rPr>
            <w:rFonts w:ascii="Times New Roman" w:hAnsi="Times New Roman" w:cs="Times New Roman"/>
            <w:sz w:val="28"/>
            <w:szCs w:val="28"/>
          </w:rPr>
          <w:t>статьями 447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>
          <w:rPr>
            <w:rFonts w:ascii="Times New Roman" w:hAnsi="Times New Roman" w:cs="Times New Roman"/>
            <w:sz w:val="28"/>
            <w:szCs w:val="28"/>
          </w:rPr>
          <w:t>448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 и настоящим Порядком: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начальная цена объекта торгов - рыночная стоимость, определенная на основании экспертного заключения независимого оценщика в соответствии с Федеральным </w:t>
      </w:r>
      <w:hyperlink r:id="rId17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29 июля 1998 года № 135-ФЗ «Об оценочной деятельности в Российской Федерации»;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торгов – аукцион, открытый по составу участников и по форме подачи предложений о цене;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торгов - не ранее чем через 30 дней с момента публикации информационного сообщения о проведении торгов;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заявок на участие в аукционе осуществляется не менее 25 дней с момента опубликования информационного сообщения.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Информация о проведении торгов о продаже муниципальной доли жилого помещения размещается официальном сайте Администрации в сети Интернет и в газете «Крайний Север».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Победителем торгов на аукционе признается лицо, предложившее наиболее высокую цену. Результаты торгов оформляются протоколом.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Торги, в которых принял участие только один участник, признаются несостоявшимися. С лицом, подавшим единственную заявку на участие в торгах, в случае, если указанная заявка соответствует требованиям и условиям, предусмотренным документацией об аукционе, а также с лицом, признанным единственным участником торгов, заключается договор на условиях и по цене, которые предусмотрены заявкой на участие в торгах и документацией о торгах, но не менее начальной (минимальной) цены объекта торгов, указанной в извещении о проведении торгов.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В течение 5 рабочих дней с даты подведения итогов аукциона с победителем аукциона заключается договор купли-продажи.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3.7. При уклонении (отказе) победителя торгов от заключения в установленный срок договора купли-продажи задаток ему не возвращается, а победитель утрачивает право на заключение указанного договора купли-продажи, о чем Администрация направляет уведомление в течение пяти дней.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В случае уклонения (отказа) победителя торгов от заключения в установленный срок договора купли-продажи Администрация вправе принять решение о проведении повторных торгов в соответствии с действующим законодательством.</w:t>
      </w:r>
    </w:p>
    <w:p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IV. ЗАКЛЮЧИТЕЛЬНЫЕ ПОЛОЖЕНИЯ</w:t>
      </w:r>
    </w:p>
    <w:p>
      <w:pPr>
        <w:pStyle w:val="a6"/>
        <w:rPr>
          <w:rFonts w:ascii="Times New Roman" w:hAnsi="Times New Roman" w:cs="Times New Roman"/>
          <w:sz w:val="28"/>
          <w:szCs w:val="28"/>
        </w:rPr>
      </w:pP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Вопросы, не урегулированные настоящим Порядком, разрешаются в соответствии с действующим законодательством Российской Федерации.</w:t>
      </w:r>
    </w:p>
    <w:p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Споры, возникшие по сделкам о продаже муниципальной доли жилого помещения, рассматриваются в судебном порядке в соответствии с действующим законодательством Российской Федерации.</w:t>
      </w:r>
    </w:p>
    <w:p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Theme="minorEastAsia" w:hAnsi="Calibri" w:cs="Calibri"/>
          <w:lang w:eastAsia="ru-RU"/>
        </w:rPr>
      </w:pPr>
    </w:p>
    <w:p/>
    <w:p/>
    <w:p/>
    <w:p/>
    <w:p/>
    <w:sectPr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57305"/>
    <w:multiLevelType w:val="hybridMultilevel"/>
    <w:tmpl w:val="93FA558C"/>
    <w:lvl w:ilvl="0" w:tplc="4D82D6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401E23-241C-426B-9325-603C1148D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ABE6186D06296F79378A52A2ADD9FEB3FE79A5113AB6E9D92D3F88F9441A6F22D9AE2681241F489CAE9C0773uA10E" TargetMode="External"/><Relationship Id="rId13" Type="http://schemas.openxmlformats.org/officeDocument/2006/relationships/hyperlink" Target="consultantplus://offline/ref=10ABE6186D06296F79378A52A2ADD9FEB3FF7FAA1431B6E9D92D3F88F9441A6F22D9AE2681241F489CAE9C0773uA10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0ABE6186D06296F79378A52A2ADD9FEB3FF7FA01433B6E9D92D3F88F9441A6F30D9F62A812D024E9EBBCA5635F6067E895F578D32D27EFBu516E" TargetMode="External"/><Relationship Id="rId12" Type="http://schemas.openxmlformats.org/officeDocument/2006/relationships/hyperlink" Target="consultantplus://offline/ref=10ABE6186D06296F79378A52A2ADD9FEB3FC75A31734B6E9D92D3F88F9441A6F22D9AE2681241F489CAE9C0773uA10E" TargetMode="External"/><Relationship Id="rId17" Type="http://schemas.openxmlformats.org/officeDocument/2006/relationships/hyperlink" Target="consultantplus://offline/ref=185D416BC81A66198692220C53573BC30327931BE4554965F48A1FC44737EFA41E589D320683B5A8D2A0C29D43mA27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D416BC81A66198692220C53573BC303259F1DE25B4965F48A1FC44737EFA40C58C53E0683ABACDBEA91D914A9ED58A395D8C93B74F1mA2EE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0ABE6186D06296F79378A52A2ADD9FEB3FC75A31734B6E9D92D3F88F9441A6F30D9F62A812D02489DBBCA5635F6067E895F578D32D27EFBu516E" TargetMode="External"/><Relationship Id="rId11" Type="http://schemas.openxmlformats.org/officeDocument/2006/relationships/hyperlink" Target="consultantplus://offline/ref=10ABE6186D06296F79378A52A2ADD9FEB3FE78AA1934B6E9D92D3F88F9441A6F22D9AE2681241F489CAE9C0773uA10E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185D416BC81A66198692220C53573BC303259F1DE25B4965F48A1FC44737EFA40C58C53E0689AAA8D1B594CC05F1E050B58BDAD52776F3AFmF20E" TargetMode="External"/><Relationship Id="rId10" Type="http://schemas.openxmlformats.org/officeDocument/2006/relationships/hyperlink" Target="consultantplus://offline/ref=10ABE6186D06296F79378A52A2ADD9FEB3FC75A31734B6E9D92D3F88F9441A6F30D9F62A812D02499FBBCA5635F6067E895F578D32D27EFBu516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0ABE6186D06296F79378A52A2ADD9FEB3FE79A5113AB6E9D92D3F88F9441A6F22D9AE2681241F489CAE9C0773uA10E" TargetMode="External"/><Relationship Id="rId14" Type="http://schemas.openxmlformats.org/officeDocument/2006/relationships/hyperlink" Target="consultantplus://offline/ref=185D416BC81A66198692220C53573BC303259F1DE25B4965F48A1FC44737EFA40C58C53E068AA8A9D1B594CC05F1E050B58BDAD52776F3AFmF2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2618</Words>
  <Characters>14928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Тюменцева Владимировна</dc:creator>
  <cp:keywords/>
  <dc:description/>
  <cp:lastModifiedBy>Ирина Листопадова</cp:lastModifiedBy>
  <cp:revision>8</cp:revision>
  <cp:lastPrinted>2023-05-26T04:51:00Z</cp:lastPrinted>
  <dcterms:created xsi:type="dcterms:W3CDTF">2023-05-26T03:13:00Z</dcterms:created>
  <dcterms:modified xsi:type="dcterms:W3CDTF">2023-05-29T05:05:00Z</dcterms:modified>
</cp:coreProperties>
</file>